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01" w:rsidRPr="00F0577C" w:rsidRDefault="00733701" w:rsidP="00733701">
      <w:pPr>
        <w:rPr>
          <w:sz w:val="24"/>
          <w:szCs w:val="24"/>
        </w:rPr>
      </w:pPr>
      <w:r w:rsidRPr="00F0577C">
        <w:rPr>
          <w:sz w:val="24"/>
          <w:szCs w:val="24"/>
        </w:rPr>
        <w:t xml:space="preserve">Unit 4 Vocabulary </w:t>
      </w:r>
    </w:p>
    <w:p w:rsidR="004C2FEA" w:rsidRPr="00F0577C" w:rsidRDefault="004C2FEA" w:rsidP="004C2F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77C">
        <w:rPr>
          <w:sz w:val="24"/>
          <w:szCs w:val="24"/>
        </w:rPr>
        <w:t>Nat Turner</w:t>
      </w:r>
      <w:r w:rsidR="00733701" w:rsidRPr="00F0577C">
        <w:rPr>
          <w:sz w:val="24"/>
          <w:szCs w:val="24"/>
        </w:rPr>
        <w:t xml:space="preserve"> – pg. 280</w:t>
      </w:r>
    </w:p>
    <w:p w:rsidR="004C2FEA" w:rsidRPr="00F0577C" w:rsidRDefault="004C2FEA" w:rsidP="004C2F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77C">
        <w:rPr>
          <w:sz w:val="24"/>
          <w:szCs w:val="24"/>
        </w:rPr>
        <w:t>Abolitionism</w:t>
      </w:r>
      <w:r w:rsidR="00733701" w:rsidRPr="00F0577C">
        <w:rPr>
          <w:sz w:val="24"/>
          <w:szCs w:val="24"/>
        </w:rPr>
        <w:t xml:space="preserve"> – pg. 283</w:t>
      </w:r>
    </w:p>
    <w:p w:rsidR="004C2FEA" w:rsidRPr="00F0577C" w:rsidRDefault="004C2FEA" w:rsidP="004C2F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77C">
        <w:rPr>
          <w:sz w:val="24"/>
          <w:szCs w:val="24"/>
        </w:rPr>
        <w:t>William Lloyd Garrison</w:t>
      </w:r>
      <w:r w:rsidR="00733701" w:rsidRPr="00F0577C">
        <w:rPr>
          <w:sz w:val="24"/>
          <w:szCs w:val="24"/>
        </w:rPr>
        <w:t xml:space="preserve"> – pg. 283</w:t>
      </w:r>
    </w:p>
    <w:p w:rsidR="004C2FEA" w:rsidRPr="00F0577C" w:rsidRDefault="004C2FEA" w:rsidP="004C2F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77C">
        <w:rPr>
          <w:sz w:val="24"/>
          <w:szCs w:val="24"/>
        </w:rPr>
        <w:t>Frederick Douglass</w:t>
      </w:r>
      <w:r w:rsidR="00733701" w:rsidRPr="00F0577C">
        <w:rPr>
          <w:sz w:val="24"/>
          <w:szCs w:val="24"/>
        </w:rPr>
        <w:t xml:space="preserve"> – pg. 283</w:t>
      </w:r>
    </w:p>
    <w:p w:rsidR="004C2FEA" w:rsidRPr="00F0577C" w:rsidRDefault="004C2FEA" w:rsidP="004C2F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77C">
        <w:rPr>
          <w:sz w:val="24"/>
          <w:szCs w:val="24"/>
        </w:rPr>
        <w:t>Grimke Sisters</w:t>
      </w:r>
      <w:r w:rsidR="00733701" w:rsidRPr="00F0577C">
        <w:rPr>
          <w:sz w:val="24"/>
          <w:szCs w:val="24"/>
        </w:rPr>
        <w:t xml:space="preserve"> – pgs. 283-284</w:t>
      </w:r>
    </w:p>
    <w:p w:rsidR="004C2FEA" w:rsidRPr="00F0577C" w:rsidRDefault="004C2FEA" w:rsidP="004C2F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77C">
        <w:rPr>
          <w:sz w:val="24"/>
          <w:szCs w:val="24"/>
        </w:rPr>
        <w:t>Missouri Compromise</w:t>
      </w:r>
      <w:r w:rsidR="00733701" w:rsidRPr="00F0577C">
        <w:rPr>
          <w:sz w:val="24"/>
          <w:szCs w:val="24"/>
        </w:rPr>
        <w:t xml:space="preserve"> – pgs. 246-247</w:t>
      </w:r>
    </w:p>
    <w:p w:rsidR="004C2FEA" w:rsidRPr="00F0577C" w:rsidRDefault="004C2FEA" w:rsidP="004C2F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77C">
        <w:rPr>
          <w:sz w:val="24"/>
          <w:szCs w:val="24"/>
        </w:rPr>
        <w:t>Nullification Crisis</w:t>
      </w:r>
      <w:r w:rsidR="00733701" w:rsidRPr="00F0577C">
        <w:rPr>
          <w:sz w:val="24"/>
          <w:szCs w:val="24"/>
        </w:rPr>
        <w:t xml:space="preserve"> – pgs. 255-256</w:t>
      </w:r>
    </w:p>
    <w:p w:rsidR="004C2FEA" w:rsidRPr="00F0577C" w:rsidRDefault="004C2FEA" w:rsidP="004C2FE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F0577C">
        <w:rPr>
          <w:sz w:val="24"/>
          <w:szCs w:val="24"/>
        </w:rPr>
        <w:t>States</w:t>
      </w:r>
      <w:proofErr w:type="spellEnd"/>
      <w:r w:rsidRPr="00F0577C">
        <w:rPr>
          <w:sz w:val="24"/>
          <w:szCs w:val="24"/>
        </w:rPr>
        <w:t xml:space="preserve"> Rights</w:t>
      </w:r>
      <w:r w:rsidR="00733701" w:rsidRPr="00F0577C">
        <w:rPr>
          <w:sz w:val="24"/>
          <w:szCs w:val="24"/>
        </w:rPr>
        <w:t xml:space="preserve"> </w:t>
      </w:r>
      <w:r w:rsidR="002F4BA2" w:rsidRPr="00F0577C">
        <w:rPr>
          <w:sz w:val="24"/>
          <w:szCs w:val="24"/>
        </w:rPr>
        <w:t>–</w:t>
      </w:r>
      <w:r w:rsidR="00733701" w:rsidRPr="00F0577C">
        <w:rPr>
          <w:sz w:val="24"/>
          <w:szCs w:val="24"/>
        </w:rPr>
        <w:t xml:space="preserve"> </w:t>
      </w:r>
      <w:r w:rsidR="002F4BA2" w:rsidRPr="00F0577C">
        <w:rPr>
          <w:sz w:val="24"/>
          <w:szCs w:val="24"/>
        </w:rPr>
        <w:t>pg. 325</w:t>
      </w:r>
    </w:p>
    <w:p w:rsidR="004C2FEA" w:rsidRPr="00F0577C" w:rsidRDefault="004C2FEA" w:rsidP="004C2F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77C">
        <w:rPr>
          <w:sz w:val="24"/>
          <w:szCs w:val="24"/>
        </w:rPr>
        <w:t>John C. Calhoun</w:t>
      </w:r>
      <w:r w:rsidR="002F4BA2" w:rsidRPr="00F0577C">
        <w:rPr>
          <w:sz w:val="24"/>
          <w:szCs w:val="24"/>
        </w:rPr>
        <w:t xml:space="preserve"> – pg. 327</w:t>
      </w:r>
    </w:p>
    <w:p w:rsidR="004C2FEA" w:rsidRPr="00F0577C" w:rsidRDefault="004C2FEA" w:rsidP="004C2F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77C">
        <w:rPr>
          <w:sz w:val="24"/>
          <w:szCs w:val="24"/>
        </w:rPr>
        <w:t>Sectionalism</w:t>
      </w:r>
      <w:r w:rsidR="002F4BA2" w:rsidRPr="00F0577C">
        <w:rPr>
          <w:sz w:val="24"/>
          <w:szCs w:val="24"/>
        </w:rPr>
        <w:t xml:space="preserve"> – pg. 324</w:t>
      </w:r>
    </w:p>
    <w:p w:rsidR="004C2FEA" w:rsidRPr="00F0577C" w:rsidRDefault="004C2FEA" w:rsidP="004C2F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77C">
        <w:rPr>
          <w:sz w:val="24"/>
          <w:szCs w:val="24"/>
        </w:rPr>
        <w:t>Mexican War</w:t>
      </w:r>
      <w:r w:rsidR="002F4BA2" w:rsidRPr="00F0577C">
        <w:rPr>
          <w:sz w:val="24"/>
          <w:szCs w:val="24"/>
        </w:rPr>
        <w:t xml:space="preserve"> </w:t>
      </w:r>
      <w:r w:rsidR="00F0405F" w:rsidRPr="00F0577C">
        <w:rPr>
          <w:sz w:val="24"/>
          <w:szCs w:val="24"/>
        </w:rPr>
        <w:t>–</w:t>
      </w:r>
      <w:r w:rsidR="002F4BA2" w:rsidRPr="00F0577C">
        <w:rPr>
          <w:sz w:val="24"/>
          <w:szCs w:val="24"/>
        </w:rPr>
        <w:t xml:space="preserve"> </w:t>
      </w:r>
      <w:r w:rsidR="00F0405F" w:rsidRPr="00F0577C">
        <w:rPr>
          <w:sz w:val="24"/>
          <w:szCs w:val="24"/>
        </w:rPr>
        <w:t>pg. 308</w:t>
      </w:r>
    </w:p>
    <w:p w:rsidR="004C2FEA" w:rsidRPr="00F0577C" w:rsidRDefault="004C2FEA" w:rsidP="004C2F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77C">
        <w:rPr>
          <w:sz w:val="24"/>
          <w:szCs w:val="24"/>
        </w:rPr>
        <w:t>Wilmot Proviso</w:t>
      </w:r>
      <w:r w:rsidR="00F0405F" w:rsidRPr="00F0577C">
        <w:rPr>
          <w:sz w:val="24"/>
          <w:szCs w:val="24"/>
        </w:rPr>
        <w:t xml:space="preserve"> – pg. 325</w:t>
      </w:r>
      <w:bookmarkStart w:id="0" w:name="_GoBack"/>
      <w:bookmarkEnd w:id="0"/>
    </w:p>
    <w:p w:rsidR="004C2FEA" w:rsidRPr="00F0577C" w:rsidRDefault="004C2FEA" w:rsidP="004C2F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77C">
        <w:rPr>
          <w:sz w:val="24"/>
          <w:szCs w:val="24"/>
        </w:rPr>
        <w:t>Compromise of 1850</w:t>
      </w:r>
      <w:r w:rsidR="00F0405F" w:rsidRPr="00F0577C">
        <w:rPr>
          <w:sz w:val="24"/>
          <w:szCs w:val="24"/>
        </w:rPr>
        <w:t xml:space="preserve"> </w:t>
      </w:r>
      <w:r w:rsidR="000C4CF8" w:rsidRPr="00F0577C">
        <w:rPr>
          <w:sz w:val="24"/>
          <w:szCs w:val="24"/>
        </w:rPr>
        <w:t>–</w:t>
      </w:r>
      <w:r w:rsidR="00F0405F" w:rsidRPr="00F0577C">
        <w:rPr>
          <w:sz w:val="24"/>
          <w:szCs w:val="24"/>
        </w:rPr>
        <w:t xml:space="preserve"> </w:t>
      </w:r>
      <w:r w:rsidR="000C4CF8" w:rsidRPr="00F0577C">
        <w:rPr>
          <w:sz w:val="24"/>
          <w:szCs w:val="24"/>
        </w:rPr>
        <w:t>pg. 335</w:t>
      </w:r>
    </w:p>
    <w:p w:rsidR="004C2FEA" w:rsidRPr="00F0577C" w:rsidRDefault="004C2FEA" w:rsidP="004C2F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77C">
        <w:rPr>
          <w:sz w:val="24"/>
          <w:szCs w:val="24"/>
        </w:rPr>
        <w:t>Kansas-Nebraska Act</w:t>
      </w:r>
      <w:r w:rsidR="000C4CF8" w:rsidRPr="00F0577C">
        <w:rPr>
          <w:sz w:val="24"/>
          <w:szCs w:val="24"/>
        </w:rPr>
        <w:t xml:space="preserve"> – pg. 335</w:t>
      </w:r>
    </w:p>
    <w:p w:rsidR="004C2FEA" w:rsidRPr="00F0577C" w:rsidRDefault="004C2FEA" w:rsidP="004C2F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77C">
        <w:rPr>
          <w:sz w:val="24"/>
          <w:szCs w:val="24"/>
        </w:rPr>
        <w:t>Popular Sovereignty</w:t>
      </w:r>
      <w:r w:rsidR="000C4CF8" w:rsidRPr="00F0577C">
        <w:rPr>
          <w:sz w:val="24"/>
          <w:szCs w:val="24"/>
        </w:rPr>
        <w:t xml:space="preserve"> – pg. 326</w:t>
      </w:r>
    </w:p>
    <w:p w:rsidR="004C2FEA" w:rsidRPr="00F0577C" w:rsidRDefault="004C2FEA" w:rsidP="004C2F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77C">
        <w:rPr>
          <w:sz w:val="24"/>
          <w:szCs w:val="24"/>
        </w:rPr>
        <w:t>Dred Scott Case</w:t>
      </w:r>
      <w:r w:rsidR="000C4CF8" w:rsidRPr="00F0577C">
        <w:rPr>
          <w:sz w:val="24"/>
          <w:szCs w:val="24"/>
        </w:rPr>
        <w:t xml:space="preserve"> – pg. 341</w:t>
      </w:r>
    </w:p>
    <w:p w:rsidR="004C2FEA" w:rsidRPr="00F0577C" w:rsidRDefault="004C2FEA" w:rsidP="004C2F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577C">
        <w:rPr>
          <w:sz w:val="24"/>
          <w:szCs w:val="24"/>
        </w:rPr>
        <w:t>John Brown’s Raid</w:t>
      </w:r>
      <w:r w:rsidR="000C4CF8" w:rsidRPr="00F0577C">
        <w:rPr>
          <w:sz w:val="24"/>
          <w:szCs w:val="24"/>
        </w:rPr>
        <w:t xml:space="preserve"> –pgs. 344-345</w:t>
      </w:r>
    </w:p>
    <w:p w:rsidR="004C2FEA" w:rsidRPr="00F0577C" w:rsidRDefault="004C2FEA" w:rsidP="004C2FEA">
      <w:pPr>
        <w:pStyle w:val="ListParagraph"/>
        <w:numPr>
          <w:ilvl w:val="0"/>
          <w:numId w:val="1"/>
        </w:numPr>
        <w:tabs>
          <w:tab w:val="left" w:pos="360"/>
          <w:tab w:val="left" w:pos="3240"/>
        </w:tabs>
        <w:rPr>
          <w:sz w:val="24"/>
          <w:szCs w:val="24"/>
        </w:rPr>
      </w:pPr>
      <w:r w:rsidRPr="00F0577C">
        <w:rPr>
          <w:sz w:val="24"/>
          <w:szCs w:val="24"/>
        </w:rPr>
        <w:t>Abraham Lincoln</w:t>
      </w:r>
      <w:r w:rsidR="000C4CF8" w:rsidRPr="00F0577C">
        <w:rPr>
          <w:sz w:val="24"/>
          <w:szCs w:val="24"/>
        </w:rPr>
        <w:t xml:space="preserve"> – pg. 343</w:t>
      </w:r>
    </w:p>
    <w:p w:rsidR="004C2FEA" w:rsidRPr="00F0577C" w:rsidRDefault="004C2FEA" w:rsidP="004C2FEA">
      <w:pPr>
        <w:pStyle w:val="ListParagraph"/>
        <w:numPr>
          <w:ilvl w:val="0"/>
          <w:numId w:val="1"/>
        </w:numPr>
        <w:tabs>
          <w:tab w:val="left" w:pos="360"/>
          <w:tab w:val="left" w:pos="3240"/>
        </w:tabs>
        <w:rPr>
          <w:sz w:val="24"/>
          <w:szCs w:val="24"/>
        </w:rPr>
      </w:pPr>
      <w:r w:rsidRPr="00F0577C">
        <w:rPr>
          <w:sz w:val="24"/>
          <w:szCs w:val="24"/>
        </w:rPr>
        <w:t>Gettysburg Address</w:t>
      </w:r>
      <w:r w:rsidR="00F0577C" w:rsidRPr="00F0577C">
        <w:rPr>
          <w:sz w:val="24"/>
          <w:szCs w:val="24"/>
        </w:rPr>
        <w:t xml:space="preserve"> – pgs. 384-385</w:t>
      </w:r>
    </w:p>
    <w:p w:rsidR="004C2FEA" w:rsidRPr="00F0577C" w:rsidRDefault="004C2FEA" w:rsidP="004C2FEA">
      <w:pPr>
        <w:pStyle w:val="ListParagraph"/>
        <w:numPr>
          <w:ilvl w:val="0"/>
          <w:numId w:val="1"/>
        </w:numPr>
        <w:tabs>
          <w:tab w:val="left" w:pos="360"/>
          <w:tab w:val="left" w:pos="3240"/>
        </w:tabs>
        <w:rPr>
          <w:sz w:val="24"/>
          <w:szCs w:val="24"/>
        </w:rPr>
      </w:pPr>
      <w:r w:rsidRPr="00F0577C">
        <w:rPr>
          <w:i/>
          <w:sz w:val="24"/>
          <w:szCs w:val="24"/>
        </w:rPr>
        <w:t>Habeas corpus</w:t>
      </w:r>
      <w:r w:rsidR="00F0577C" w:rsidRPr="00F0577C">
        <w:rPr>
          <w:i/>
          <w:sz w:val="24"/>
          <w:szCs w:val="24"/>
        </w:rPr>
        <w:t xml:space="preserve"> – </w:t>
      </w:r>
      <w:r w:rsidR="00F0577C" w:rsidRPr="00F0577C">
        <w:rPr>
          <w:sz w:val="24"/>
          <w:szCs w:val="24"/>
        </w:rPr>
        <w:t>pg. 375</w:t>
      </w:r>
    </w:p>
    <w:p w:rsidR="004C2FEA" w:rsidRPr="00F0577C" w:rsidRDefault="004C2FEA" w:rsidP="004C2FEA">
      <w:pPr>
        <w:pStyle w:val="ListParagraph"/>
        <w:numPr>
          <w:ilvl w:val="0"/>
          <w:numId w:val="1"/>
        </w:numPr>
        <w:tabs>
          <w:tab w:val="left" w:pos="360"/>
          <w:tab w:val="left" w:pos="3240"/>
        </w:tabs>
        <w:rPr>
          <w:sz w:val="24"/>
          <w:szCs w:val="24"/>
        </w:rPr>
      </w:pPr>
      <w:r w:rsidRPr="00F0577C">
        <w:rPr>
          <w:sz w:val="24"/>
          <w:szCs w:val="24"/>
        </w:rPr>
        <w:t>Ulysses S. Grant</w:t>
      </w:r>
      <w:r w:rsidR="00F0577C" w:rsidRPr="00F0577C">
        <w:rPr>
          <w:sz w:val="24"/>
          <w:szCs w:val="24"/>
        </w:rPr>
        <w:t xml:space="preserve"> -  pg. 364</w:t>
      </w:r>
    </w:p>
    <w:p w:rsidR="004C2FEA" w:rsidRPr="00F0577C" w:rsidRDefault="004C2FEA" w:rsidP="004C2FEA">
      <w:pPr>
        <w:pStyle w:val="ListParagraph"/>
        <w:numPr>
          <w:ilvl w:val="0"/>
          <w:numId w:val="1"/>
        </w:numPr>
        <w:tabs>
          <w:tab w:val="left" w:pos="360"/>
          <w:tab w:val="left" w:pos="3240"/>
        </w:tabs>
        <w:rPr>
          <w:sz w:val="24"/>
          <w:szCs w:val="24"/>
        </w:rPr>
      </w:pPr>
      <w:r w:rsidRPr="00F0577C">
        <w:rPr>
          <w:sz w:val="24"/>
          <w:szCs w:val="24"/>
        </w:rPr>
        <w:t>Robert E. Lee</w:t>
      </w:r>
      <w:r w:rsidR="00F0577C" w:rsidRPr="00F0577C">
        <w:rPr>
          <w:sz w:val="24"/>
          <w:szCs w:val="24"/>
        </w:rPr>
        <w:t xml:space="preserve"> – pg. 361</w:t>
      </w:r>
    </w:p>
    <w:p w:rsidR="004C2FEA" w:rsidRPr="00F0577C" w:rsidRDefault="004C2FEA" w:rsidP="004C2FEA">
      <w:pPr>
        <w:pStyle w:val="ListParagraph"/>
        <w:numPr>
          <w:ilvl w:val="0"/>
          <w:numId w:val="1"/>
        </w:numPr>
        <w:tabs>
          <w:tab w:val="left" w:pos="360"/>
          <w:tab w:val="left" w:pos="3240"/>
        </w:tabs>
        <w:rPr>
          <w:sz w:val="24"/>
          <w:szCs w:val="24"/>
        </w:rPr>
      </w:pPr>
      <w:r w:rsidRPr="00F0577C">
        <w:rPr>
          <w:sz w:val="24"/>
          <w:szCs w:val="24"/>
        </w:rPr>
        <w:t>Stonewall Jackson</w:t>
      </w:r>
      <w:r w:rsidR="00F0577C" w:rsidRPr="00F0577C">
        <w:rPr>
          <w:sz w:val="24"/>
          <w:szCs w:val="24"/>
        </w:rPr>
        <w:t xml:space="preserve"> – pg. 364</w:t>
      </w:r>
    </w:p>
    <w:p w:rsidR="004C2FEA" w:rsidRPr="00F0577C" w:rsidRDefault="004C2FEA" w:rsidP="004C2FEA">
      <w:pPr>
        <w:pStyle w:val="ListParagraph"/>
        <w:numPr>
          <w:ilvl w:val="0"/>
          <w:numId w:val="1"/>
        </w:numPr>
        <w:tabs>
          <w:tab w:val="left" w:pos="360"/>
          <w:tab w:val="left" w:pos="3240"/>
        </w:tabs>
        <w:rPr>
          <w:sz w:val="24"/>
          <w:szCs w:val="24"/>
        </w:rPr>
      </w:pPr>
      <w:r w:rsidRPr="00F0577C">
        <w:rPr>
          <w:sz w:val="24"/>
          <w:szCs w:val="24"/>
        </w:rPr>
        <w:t>William T. Sherman</w:t>
      </w:r>
      <w:r w:rsidR="00F0577C" w:rsidRPr="00F0577C">
        <w:rPr>
          <w:sz w:val="24"/>
          <w:szCs w:val="24"/>
        </w:rPr>
        <w:t xml:space="preserve"> – pg. 386</w:t>
      </w:r>
    </w:p>
    <w:p w:rsidR="004C2FEA" w:rsidRPr="00F0577C" w:rsidRDefault="004C2FEA" w:rsidP="004C2FEA">
      <w:pPr>
        <w:pStyle w:val="ListParagraph"/>
        <w:numPr>
          <w:ilvl w:val="0"/>
          <w:numId w:val="1"/>
        </w:numPr>
        <w:tabs>
          <w:tab w:val="left" w:pos="360"/>
          <w:tab w:val="left" w:pos="3240"/>
        </w:tabs>
        <w:rPr>
          <w:sz w:val="24"/>
          <w:szCs w:val="24"/>
        </w:rPr>
      </w:pPr>
      <w:r w:rsidRPr="00F0577C">
        <w:rPr>
          <w:sz w:val="24"/>
          <w:szCs w:val="24"/>
        </w:rPr>
        <w:t>Jefferson Davis</w:t>
      </w:r>
      <w:r w:rsidR="00F0577C" w:rsidRPr="00F0577C">
        <w:rPr>
          <w:sz w:val="24"/>
          <w:szCs w:val="24"/>
        </w:rPr>
        <w:t xml:space="preserve"> – pg. 350</w:t>
      </w:r>
    </w:p>
    <w:p w:rsidR="004C2FEA" w:rsidRPr="00F0577C" w:rsidRDefault="004C2FEA" w:rsidP="004C2FEA">
      <w:pPr>
        <w:pStyle w:val="ListParagraph"/>
        <w:numPr>
          <w:ilvl w:val="0"/>
          <w:numId w:val="1"/>
        </w:numPr>
        <w:tabs>
          <w:tab w:val="left" w:pos="360"/>
          <w:tab w:val="left" w:pos="3240"/>
        </w:tabs>
        <w:rPr>
          <w:sz w:val="24"/>
          <w:szCs w:val="24"/>
        </w:rPr>
      </w:pPr>
      <w:r w:rsidRPr="00F0577C">
        <w:rPr>
          <w:sz w:val="24"/>
          <w:szCs w:val="24"/>
        </w:rPr>
        <w:t>Fort Sumter</w:t>
      </w:r>
      <w:r w:rsidR="00F0577C" w:rsidRPr="00F0577C">
        <w:rPr>
          <w:sz w:val="24"/>
          <w:szCs w:val="24"/>
        </w:rPr>
        <w:t xml:space="preserve"> – pg. 353</w:t>
      </w:r>
    </w:p>
    <w:p w:rsidR="004C2FEA" w:rsidRPr="00F0577C" w:rsidRDefault="004C2FEA" w:rsidP="004C2FEA">
      <w:pPr>
        <w:pStyle w:val="ListParagraph"/>
        <w:numPr>
          <w:ilvl w:val="0"/>
          <w:numId w:val="1"/>
        </w:numPr>
        <w:tabs>
          <w:tab w:val="left" w:pos="360"/>
          <w:tab w:val="left" w:pos="3240"/>
        </w:tabs>
        <w:rPr>
          <w:sz w:val="24"/>
          <w:szCs w:val="24"/>
        </w:rPr>
      </w:pPr>
      <w:r w:rsidRPr="00F0577C">
        <w:rPr>
          <w:sz w:val="24"/>
          <w:szCs w:val="24"/>
        </w:rPr>
        <w:t>Antietam</w:t>
      </w:r>
      <w:r w:rsidR="00F0577C" w:rsidRPr="00F0577C">
        <w:rPr>
          <w:sz w:val="24"/>
          <w:szCs w:val="24"/>
        </w:rPr>
        <w:t xml:space="preserve"> – pg. 368</w:t>
      </w:r>
    </w:p>
    <w:p w:rsidR="004C2FEA" w:rsidRPr="00F0577C" w:rsidRDefault="004C2FEA" w:rsidP="004C2FEA">
      <w:pPr>
        <w:pStyle w:val="ListParagraph"/>
        <w:numPr>
          <w:ilvl w:val="0"/>
          <w:numId w:val="1"/>
        </w:numPr>
        <w:tabs>
          <w:tab w:val="left" w:pos="360"/>
          <w:tab w:val="left" w:pos="3240"/>
        </w:tabs>
        <w:rPr>
          <w:sz w:val="24"/>
          <w:szCs w:val="24"/>
        </w:rPr>
      </w:pPr>
      <w:r w:rsidRPr="00F0577C">
        <w:rPr>
          <w:sz w:val="24"/>
          <w:szCs w:val="24"/>
        </w:rPr>
        <w:t>Vicksburg</w:t>
      </w:r>
      <w:r w:rsidR="00F0577C" w:rsidRPr="00F0577C">
        <w:rPr>
          <w:sz w:val="24"/>
          <w:szCs w:val="24"/>
        </w:rPr>
        <w:t xml:space="preserve"> – pg. 381</w:t>
      </w:r>
    </w:p>
    <w:p w:rsidR="004C2FEA" w:rsidRPr="00F0577C" w:rsidRDefault="004C2FEA" w:rsidP="004C2FEA">
      <w:pPr>
        <w:pStyle w:val="ListParagraph"/>
        <w:numPr>
          <w:ilvl w:val="0"/>
          <w:numId w:val="1"/>
        </w:numPr>
        <w:tabs>
          <w:tab w:val="left" w:pos="360"/>
          <w:tab w:val="left" w:pos="3240"/>
        </w:tabs>
        <w:rPr>
          <w:sz w:val="24"/>
          <w:szCs w:val="24"/>
        </w:rPr>
      </w:pPr>
      <w:r w:rsidRPr="00F0577C">
        <w:rPr>
          <w:sz w:val="24"/>
          <w:szCs w:val="24"/>
        </w:rPr>
        <w:t>Gettysburg</w:t>
      </w:r>
      <w:r w:rsidR="00F0577C" w:rsidRPr="00F0577C">
        <w:rPr>
          <w:sz w:val="24"/>
          <w:szCs w:val="24"/>
        </w:rPr>
        <w:t xml:space="preserve"> – pg. 383</w:t>
      </w:r>
    </w:p>
    <w:p w:rsidR="004C2FEA" w:rsidRPr="00F0577C" w:rsidRDefault="004C2FEA" w:rsidP="004C2FEA">
      <w:pPr>
        <w:pStyle w:val="ListParagraph"/>
        <w:numPr>
          <w:ilvl w:val="0"/>
          <w:numId w:val="1"/>
        </w:numPr>
        <w:tabs>
          <w:tab w:val="left" w:pos="360"/>
          <w:tab w:val="left" w:pos="3240"/>
        </w:tabs>
        <w:rPr>
          <w:sz w:val="24"/>
          <w:szCs w:val="24"/>
        </w:rPr>
      </w:pPr>
      <w:r w:rsidRPr="00F0577C">
        <w:rPr>
          <w:sz w:val="24"/>
          <w:szCs w:val="24"/>
        </w:rPr>
        <w:t>Battle for Atlanta</w:t>
      </w:r>
      <w:r w:rsidR="00F0577C" w:rsidRPr="00F0577C">
        <w:rPr>
          <w:sz w:val="24"/>
          <w:szCs w:val="24"/>
        </w:rPr>
        <w:t xml:space="preserve"> – pgs. 386-387</w:t>
      </w:r>
    </w:p>
    <w:p w:rsidR="004C2FEA" w:rsidRPr="00F0577C" w:rsidRDefault="004C2FEA" w:rsidP="004C2FEA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 w:rsidRPr="00F0577C">
        <w:rPr>
          <w:sz w:val="24"/>
          <w:szCs w:val="24"/>
        </w:rPr>
        <w:t>Emancipation Proclamation</w:t>
      </w:r>
      <w:r w:rsidR="00F0577C" w:rsidRPr="00F0577C">
        <w:rPr>
          <w:sz w:val="24"/>
          <w:szCs w:val="24"/>
        </w:rPr>
        <w:t xml:space="preserve"> – pgs. 368-369</w:t>
      </w:r>
    </w:p>
    <w:p w:rsidR="00473ECE" w:rsidRDefault="00473ECE"/>
    <w:sectPr w:rsidR="00473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3664E"/>
    <w:multiLevelType w:val="hybridMultilevel"/>
    <w:tmpl w:val="36C0E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EA"/>
    <w:rsid w:val="000C4CF8"/>
    <w:rsid w:val="002F4BA2"/>
    <w:rsid w:val="00473ECE"/>
    <w:rsid w:val="004C2FEA"/>
    <w:rsid w:val="00733701"/>
    <w:rsid w:val="00F0405F"/>
    <w:rsid w:val="00F0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C364E-FEB5-469A-87F8-0E8E9465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1976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Arrowood</dc:creator>
  <cp:keywords/>
  <dc:description/>
  <cp:lastModifiedBy>Megan Arrowood</cp:lastModifiedBy>
  <cp:revision>4</cp:revision>
  <dcterms:created xsi:type="dcterms:W3CDTF">2016-09-07T18:29:00Z</dcterms:created>
  <dcterms:modified xsi:type="dcterms:W3CDTF">2016-09-07T19:02:00Z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